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20" w:beforeLines="50"/>
        <w:jc w:val="left"/>
        <w:rPr>
          <w:rFonts w:eastAsia="黑体"/>
          <w:color w:val="000000"/>
          <w:sz w:val="30"/>
          <w:szCs w:val="30"/>
        </w:rPr>
      </w:pPr>
      <w:r>
        <w:rPr>
          <w:rFonts w:eastAsia="黑体"/>
          <w:color w:val="000000"/>
          <w:sz w:val="30"/>
          <w:szCs w:val="30"/>
        </w:rPr>
        <w:t>表五   验收监测工作概述</w:t>
      </w:r>
    </w:p>
    <w:tbl>
      <w:tblPr>
        <w:tblStyle w:val="5"/>
        <w:tblW w:w="9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5" w:hRule="atLeast"/>
          <w:jc w:val="center"/>
        </w:trPr>
        <w:tc>
          <w:tcPr>
            <w:tcW w:w="459" w:type="dxa"/>
            <w:vAlign w:val="center"/>
          </w:tcPr>
          <w:p>
            <w:pPr>
              <w:widowControl/>
              <w:spacing w:line="460" w:lineRule="exact"/>
              <w:jc w:val="center"/>
              <w:rPr>
                <w:color w:val="000000"/>
                <w:sz w:val="24"/>
              </w:rPr>
            </w:pPr>
            <w:r>
              <w:rPr>
                <w:color w:val="000000"/>
                <w:sz w:val="24"/>
              </w:rPr>
              <w:t>监测</w:t>
            </w:r>
          </w:p>
          <w:p>
            <w:pPr>
              <w:widowControl/>
              <w:spacing w:line="460" w:lineRule="exact"/>
              <w:jc w:val="center"/>
              <w:rPr>
                <w:color w:val="000000"/>
                <w:sz w:val="24"/>
              </w:rPr>
            </w:pPr>
            <w:r>
              <w:rPr>
                <w:color w:val="000000"/>
                <w:sz w:val="24"/>
              </w:rPr>
              <w:t>概况</w:t>
            </w:r>
          </w:p>
        </w:tc>
        <w:tc>
          <w:tcPr>
            <w:tcW w:w="8579" w:type="dxa"/>
            <w:vAlign w:val="center"/>
          </w:tcPr>
          <w:p>
            <w:pPr>
              <w:spacing w:line="460" w:lineRule="exact"/>
              <w:ind w:firstLine="480" w:firstLineChars="200"/>
              <w:rPr>
                <w:color w:val="000000"/>
                <w:sz w:val="24"/>
              </w:rPr>
            </w:pPr>
            <w:r>
              <w:rPr>
                <w:color w:val="000000"/>
                <w:sz w:val="24"/>
              </w:rPr>
              <w:t>太原金域临床检验有限公司委托我单位承担该项目的竣工验收监测工作，并编写验收监测表。我单位接受委托后，于201</w:t>
            </w:r>
            <w:r>
              <w:rPr>
                <w:rFonts w:hint="eastAsia"/>
                <w:color w:val="000000"/>
                <w:sz w:val="24"/>
              </w:rPr>
              <w:t>6</w:t>
            </w:r>
            <w:r>
              <w:rPr>
                <w:color w:val="000000"/>
                <w:sz w:val="24"/>
              </w:rPr>
              <w:t>年</w:t>
            </w:r>
            <w:r>
              <w:rPr>
                <w:rFonts w:hint="eastAsia"/>
                <w:color w:val="000000"/>
                <w:sz w:val="24"/>
              </w:rPr>
              <w:t>8</w:t>
            </w:r>
            <w:r>
              <w:rPr>
                <w:color w:val="000000"/>
                <w:sz w:val="24"/>
              </w:rPr>
              <w:t>月</w:t>
            </w:r>
            <w:r>
              <w:rPr>
                <w:rFonts w:hint="eastAsia"/>
                <w:color w:val="000000"/>
                <w:sz w:val="24"/>
              </w:rPr>
              <w:t>29</w:t>
            </w:r>
            <w:r>
              <w:rPr>
                <w:color w:val="000000"/>
                <w:sz w:val="24"/>
              </w:rPr>
              <w:t>日组织有关人员进行现场踏勘，并编写本次验收监测方案。根据监测方案我单位于201</w:t>
            </w:r>
            <w:r>
              <w:rPr>
                <w:rFonts w:hint="eastAsia"/>
                <w:color w:val="000000"/>
                <w:sz w:val="24"/>
              </w:rPr>
              <w:t>6</w:t>
            </w:r>
            <w:r>
              <w:rPr>
                <w:color w:val="000000"/>
                <w:sz w:val="24"/>
              </w:rPr>
              <w:t>年</w:t>
            </w:r>
            <w:r>
              <w:rPr>
                <w:rFonts w:hint="eastAsia"/>
                <w:color w:val="000000"/>
                <w:sz w:val="24"/>
              </w:rPr>
              <w:t>9</w:t>
            </w:r>
            <w:r>
              <w:rPr>
                <w:color w:val="000000"/>
                <w:sz w:val="24"/>
              </w:rPr>
              <w:t>月1～</w:t>
            </w:r>
            <w:r>
              <w:rPr>
                <w:rFonts w:hint="eastAsia"/>
                <w:color w:val="000000"/>
                <w:sz w:val="24"/>
              </w:rPr>
              <w:t>2</w:t>
            </w:r>
            <w:r>
              <w:rPr>
                <w:color w:val="000000"/>
                <w:sz w:val="24"/>
              </w:rPr>
              <w:t>日对该项目进行了</w:t>
            </w:r>
            <w:r>
              <w:rPr>
                <w:rFonts w:hint="eastAsia"/>
                <w:color w:val="000000"/>
                <w:sz w:val="24"/>
              </w:rPr>
              <w:t>废水监测；根据2017年2月24日竣工环境保护验收会专家验收意见，我单位于2017年4月12日~4月13日对该项目污水处理站臭气进行了补测</w:t>
            </w:r>
            <w:r>
              <w:rPr>
                <w:color w:val="000000"/>
                <w:sz w:val="24"/>
              </w:rPr>
              <w:t>。具体监测内容详见下表5-1。</w:t>
            </w:r>
          </w:p>
          <w:p>
            <w:pPr>
              <w:spacing w:before="120" w:beforeLines="50"/>
              <w:rPr>
                <w:rFonts w:eastAsia="黑体"/>
                <w:color w:val="000000"/>
                <w:spacing w:val="20"/>
                <w:sz w:val="24"/>
                <w:lang w:val="zh-CN"/>
              </w:rPr>
            </w:pPr>
            <w:r>
              <w:rPr>
                <w:rFonts w:eastAsia="黑体"/>
                <w:color w:val="000000"/>
                <w:spacing w:val="20"/>
                <w:sz w:val="24"/>
                <w:lang w:val="zh-CN"/>
              </w:rPr>
              <w:t>表5-1               监测内容一览表</w:t>
            </w:r>
          </w:p>
          <w:tbl>
            <w:tblPr>
              <w:tblStyle w:val="5"/>
              <w:tblW w:w="83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206"/>
              <w:gridCol w:w="2250"/>
              <w:gridCol w:w="1544"/>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65" w:type="dxa"/>
                  <w:vAlign w:val="center"/>
                </w:tcPr>
                <w:p>
                  <w:pPr>
                    <w:spacing w:line="240" w:lineRule="exact"/>
                    <w:jc w:val="center"/>
                    <w:rPr>
                      <w:b/>
                      <w:color w:val="000000"/>
                    </w:rPr>
                  </w:pPr>
                  <w:r>
                    <w:rPr>
                      <w:b/>
                      <w:color w:val="000000"/>
                    </w:rPr>
                    <w:t>分类</w:t>
                  </w:r>
                </w:p>
              </w:tc>
              <w:tc>
                <w:tcPr>
                  <w:tcW w:w="2206" w:type="dxa"/>
                  <w:vAlign w:val="center"/>
                </w:tcPr>
                <w:p>
                  <w:pPr>
                    <w:spacing w:line="240" w:lineRule="exact"/>
                    <w:jc w:val="center"/>
                    <w:rPr>
                      <w:b/>
                      <w:color w:val="000000"/>
                    </w:rPr>
                  </w:pPr>
                  <w:r>
                    <w:rPr>
                      <w:b/>
                      <w:color w:val="000000"/>
                    </w:rPr>
                    <w:t>监测点位</w:t>
                  </w:r>
                </w:p>
              </w:tc>
              <w:tc>
                <w:tcPr>
                  <w:tcW w:w="2250" w:type="dxa"/>
                  <w:vAlign w:val="center"/>
                </w:tcPr>
                <w:p>
                  <w:pPr>
                    <w:spacing w:line="240" w:lineRule="exact"/>
                    <w:jc w:val="center"/>
                    <w:rPr>
                      <w:b/>
                      <w:color w:val="000000"/>
                      <w:szCs w:val="21"/>
                    </w:rPr>
                  </w:pPr>
                  <w:r>
                    <w:rPr>
                      <w:b/>
                      <w:color w:val="000000"/>
                    </w:rPr>
                    <w:t>监测项目</w:t>
                  </w:r>
                </w:p>
              </w:tc>
              <w:tc>
                <w:tcPr>
                  <w:tcW w:w="1544" w:type="dxa"/>
                  <w:vAlign w:val="center"/>
                </w:tcPr>
                <w:p>
                  <w:pPr>
                    <w:spacing w:line="240" w:lineRule="exact"/>
                    <w:jc w:val="center"/>
                    <w:rPr>
                      <w:b/>
                      <w:color w:val="000000"/>
                    </w:rPr>
                  </w:pPr>
                  <w:r>
                    <w:rPr>
                      <w:b/>
                      <w:color w:val="000000"/>
                    </w:rPr>
                    <w:t>监测频次</w:t>
                  </w:r>
                </w:p>
              </w:tc>
              <w:tc>
                <w:tcPr>
                  <w:tcW w:w="1388" w:type="dxa"/>
                  <w:vAlign w:val="center"/>
                </w:tcPr>
                <w:p>
                  <w:pPr>
                    <w:spacing w:line="240" w:lineRule="exact"/>
                    <w:jc w:val="center"/>
                    <w:rPr>
                      <w:rFonts w:hint="eastAsia"/>
                      <w:b/>
                      <w:color w:val="000000"/>
                    </w:rPr>
                  </w:pPr>
                  <w:r>
                    <w:rPr>
                      <w:rFonts w:hint="eastAsia"/>
                      <w:b/>
                      <w:color w:val="000000"/>
                    </w:rPr>
                    <w:t>监测日期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65" w:type="dxa"/>
                  <w:vAlign w:val="center"/>
                </w:tcPr>
                <w:p>
                  <w:pPr>
                    <w:adjustRightInd w:val="0"/>
                    <w:snapToGrid w:val="0"/>
                    <w:spacing w:line="240" w:lineRule="exact"/>
                    <w:jc w:val="center"/>
                    <w:rPr>
                      <w:color w:val="000000"/>
                    </w:rPr>
                  </w:pPr>
                  <w:r>
                    <w:rPr>
                      <w:color w:val="000000"/>
                    </w:rPr>
                    <w:t>有组织废气</w:t>
                  </w:r>
                </w:p>
              </w:tc>
              <w:tc>
                <w:tcPr>
                  <w:tcW w:w="2206" w:type="dxa"/>
                  <w:vAlign w:val="center"/>
                </w:tcPr>
                <w:p>
                  <w:pPr>
                    <w:adjustRightInd w:val="0"/>
                    <w:snapToGrid w:val="0"/>
                    <w:spacing w:line="240" w:lineRule="exact"/>
                    <w:jc w:val="center"/>
                    <w:rPr>
                      <w:color w:val="000000"/>
                    </w:rPr>
                  </w:pPr>
                  <w:r>
                    <w:rPr>
                      <w:color w:val="000000"/>
                    </w:rPr>
                    <w:t>活性炭吸附装置进、出口各设1个监测点</w:t>
                  </w:r>
                </w:p>
              </w:tc>
              <w:tc>
                <w:tcPr>
                  <w:tcW w:w="2250" w:type="dxa"/>
                  <w:vAlign w:val="center"/>
                </w:tcPr>
                <w:p>
                  <w:pPr>
                    <w:spacing w:line="240" w:lineRule="exact"/>
                    <w:jc w:val="center"/>
                    <w:rPr>
                      <w:color w:val="000000"/>
                    </w:rPr>
                  </w:pPr>
                  <w:r>
                    <w:rPr>
                      <w:color w:val="000000"/>
                    </w:rPr>
                    <w:t>臭气浓度</w:t>
                  </w:r>
                </w:p>
              </w:tc>
              <w:tc>
                <w:tcPr>
                  <w:tcW w:w="1544" w:type="dxa"/>
                  <w:vAlign w:val="center"/>
                </w:tcPr>
                <w:p>
                  <w:pPr>
                    <w:adjustRightInd w:val="0"/>
                    <w:snapToGrid w:val="0"/>
                    <w:spacing w:line="240" w:lineRule="exact"/>
                    <w:jc w:val="center"/>
                    <w:rPr>
                      <w:color w:val="000000"/>
                    </w:rPr>
                  </w:pPr>
                  <w:r>
                    <w:rPr>
                      <w:color w:val="000000"/>
                    </w:rPr>
                    <w:t>连续监测2天</w:t>
                  </w:r>
                </w:p>
                <w:p>
                  <w:pPr>
                    <w:spacing w:line="240" w:lineRule="exact"/>
                    <w:jc w:val="center"/>
                    <w:rPr>
                      <w:color w:val="000000"/>
                    </w:rPr>
                  </w:pPr>
                  <w:r>
                    <w:rPr>
                      <w:color w:val="000000"/>
                    </w:rPr>
                    <w:t>每天监测3次</w:t>
                  </w:r>
                </w:p>
              </w:tc>
              <w:tc>
                <w:tcPr>
                  <w:tcW w:w="1388" w:type="dxa"/>
                  <w:vAlign w:val="center"/>
                </w:tcPr>
                <w:p>
                  <w:pPr>
                    <w:spacing w:line="240" w:lineRule="exact"/>
                    <w:jc w:val="center"/>
                    <w:rPr>
                      <w:rFonts w:hint="eastAsia"/>
                      <w:color w:val="000000"/>
                    </w:rPr>
                  </w:pPr>
                  <w:r>
                    <w:rPr>
                      <w:color w:val="000000"/>
                    </w:rPr>
                    <w:t>2017-04-</w:t>
                  </w:r>
                  <w:r>
                    <w:rPr>
                      <w:rFonts w:hint="eastAsia"/>
                      <w:color w:val="000000"/>
                    </w:rPr>
                    <w:t>12 ~</w:t>
                  </w:r>
                  <w:r>
                    <w:rPr>
                      <w:color w:val="000000"/>
                    </w:rPr>
                    <w:t>2017-04-</w:t>
                  </w:r>
                  <w:r>
                    <w:rPr>
                      <w:rFonts w:hint="eastAsia"/>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65" w:type="dxa"/>
                  <w:vAlign w:val="center"/>
                </w:tcPr>
                <w:p>
                  <w:pPr>
                    <w:adjustRightInd w:val="0"/>
                    <w:snapToGrid w:val="0"/>
                    <w:spacing w:line="240" w:lineRule="exact"/>
                    <w:jc w:val="center"/>
                    <w:rPr>
                      <w:color w:val="000000"/>
                    </w:rPr>
                  </w:pPr>
                  <w:r>
                    <w:rPr>
                      <w:color w:val="000000"/>
                    </w:rPr>
                    <w:t>污水</w:t>
                  </w:r>
                </w:p>
              </w:tc>
              <w:tc>
                <w:tcPr>
                  <w:tcW w:w="2206" w:type="dxa"/>
                  <w:vAlign w:val="center"/>
                </w:tcPr>
                <w:p>
                  <w:pPr>
                    <w:adjustRightInd w:val="0"/>
                    <w:snapToGrid w:val="0"/>
                    <w:spacing w:line="240" w:lineRule="exact"/>
                    <w:jc w:val="center"/>
                    <w:rPr>
                      <w:color w:val="000000"/>
                    </w:rPr>
                  </w:pPr>
                  <w:r>
                    <w:rPr>
                      <w:color w:val="000000"/>
                    </w:rPr>
                    <w:t>污水处理设施进、出水口各设1个监测点</w:t>
                  </w:r>
                </w:p>
                <w:p>
                  <w:pPr>
                    <w:adjustRightInd w:val="0"/>
                    <w:snapToGrid w:val="0"/>
                    <w:spacing w:line="240" w:lineRule="exact"/>
                    <w:jc w:val="center"/>
                    <w:rPr>
                      <w:color w:val="000000"/>
                    </w:rPr>
                  </w:pPr>
                  <w:r>
                    <w:rPr>
                      <w:color w:val="000000"/>
                    </w:rPr>
                    <w:t>共2个监测点</w:t>
                  </w:r>
                </w:p>
              </w:tc>
              <w:tc>
                <w:tcPr>
                  <w:tcW w:w="2250" w:type="dxa"/>
                  <w:vAlign w:val="center"/>
                </w:tcPr>
                <w:p>
                  <w:pPr>
                    <w:spacing w:line="240" w:lineRule="exact"/>
                    <w:jc w:val="center"/>
                    <w:rPr>
                      <w:color w:val="000000"/>
                    </w:rPr>
                  </w:pPr>
                  <w:r>
                    <w:rPr>
                      <w:color w:val="000000"/>
                    </w:rPr>
                    <w:t>pH值、悬浮物</w:t>
                  </w:r>
                </w:p>
                <w:p>
                  <w:pPr>
                    <w:spacing w:line="240" w:lineRule="exact"/>
                    <w:jc w:val="center"/>
                    <w:rPr>
                      <w:color w:val="000000"/>
                    </w:rPr>
                  </w:pPr>
                  <w:r>
                    <w:rPr>
                      <w:color w:val="000000"/>
                    </w:rPr>
                    <w:t>化学需氧量、动植物油</w:t>
                  </w:r>
                  <w:r>
                    <w:rPr>
                      <w:rFonts w:hint="eastAsia"/>
                      <w:color w:val="000000"/>
                    </w:rPr>
                    <w:t>、</w:t>
                  </w:r>
                  <w:r>
                    <w:rPr>
                      <w:color w:val="000000"/>
                    </w:rPr>
                    <w:t>五日生化需氧量</w:t>
                  </w:r>
                </w:p>
                <w:p>
                  <w:pPr>
                    <w:spacing w:line="240" w:lineRule="exact"/>
                    <w:jc w:val="center"/>
                    <w:rPr>
                      <w:color w:val="000000"/>
                    </w:rPr>
                  </w:pPr>
                  <w:r>
                    <w:rPr>
                      <w:color w:val="000000"/>
                    </w:rPr>
                    <w:t>粪大肠菌群</w:t>
                  </w:r>
                </w:p>
              </w:tc>
              <w:tc>
                <w:tcPr>
                  <w:tcW w:w="1544" w:type="dxa"/>
                  <w:vAlign w:val="center"/>
                </w:tcPr>
                <w:p>
                  <w:pPr>
                    <w:spacing w:line="240" w:lineRule="exact"/>
                    <w:jc w:val="center"/>
                    <w:rPr>
                      <w:color w:val="000000"/>
                    </w:rPr>
                  </w:pPr>
                  <w:r>
                    <w:rPr>
                      <w:color w:val="000000"/>
                    </w:rPr>
                    <w:t>监测</w:t>
                  </w:r>
                  <w:r>
                    <w:rPr>
                      <w:rFonts w:hint="eastAsia"/>
                      <w:color w:val="000000"/>
                    </w:rPr>
                    <w:t>2</w:t>
                  </w:r>
                  <w:r>
                    <w:rPr>
                      <w:color w:val="000000"/>
                    </w:rPr>
                    <w:t>天</w:t>
                  </w:r>
                </w:p>
                <w:p>
                  <w:pPr>
                    <w:spacing w:line="240" w:lineRule="exact"/>
                    <w:jc w:val="center"/>
                    <w:rPr>
                      <w:color w:val="000000"/>
                    </w:rPr>
                  </w:pPr>
                  <w:r>
                    <w:rPr>
                      <w:rFonts w:hint="eastAsia"/>
                      <w:color w:val="000000"/>
                    </w:rPr>
                    <w:t>每</w:t>
                  </w:r>
                  <w:r>
                    <w:rPr>
                      <w:color w:val="000000"/>
                    </w:rPr>
                    <w:t>天4次</w:t>
                  </w:r>
                </w:p>
              </w:tc>
              <w:tc>
                <w:tcPr>
                  <w:tcW w:w="1388" w:type="dxa"/>
                  <w:vAlign w:val="center"/>
                </w:tcPr>
                <w:p>
                  <w:pPr>
                    <w:spacing w:line="240" w:lineRule="exact"/>
                    <w:jc w:val="center"/>
                    <w:rPr>
                      <w:rFonts w:hint="eastAsia"/>
                      <w:color w:val="000000"/>
                    </w:rPr>
                  </w:pPr>
                  <w:r>
                    <w:rPr>
                      <w:rFonts w:hint="eastAsia"/>
                      <w:color w:val="000000"/>
                    </w:rPr>
                    <w:t>2016-</w:t>
                  </w:r>
                  <w:r>
                    <w:rPr>
                      <w:color w:val="000000"/>
                    </w:rPr>
                    <w:t>0</w:t>
                  </w:r>
                  <w:r>
                    <w:rPr>
                      <w:rFonts w:hint="eastAsia"/>
                      <w:color w:val="000000"/>
                    </w:rPr>
                    <w:t>9-</w:t>
                  </w:r>
                  <w:r>
                    <w:rPr>
                      <w:color w:val="000000"/>
                    </w:rPr>
                    <w:t>0</w:t>
                  </w:r>
                  <w:r>
                    <w:rPr>
                      <w:rFonts w:hint="eastAsia"/>
                      <w:color w:val="000000"/>
                    </w:rPr>
                    <w:t>1 ~</w:t>
                  </w:r>
                  <w:r>
                    <w:rPr>
                      <w:color w:val="000000"/>
                    </w:rPr>
                    <w:t>2016-09-0</w:t>
                  </w:r>
                  <w:r>
                    <w:rPr>
                      <w:rFonts w:hint="eastAsia"/>
                      <w:color w:val="000000"/>
                    </w:rPr>
                    <w:t>2</w:t>
                  </w:r>
                </w:p>
              </w:tc>
            </w:tr>
          </w:tbl>
          <w:p>
            <w:pPr>
              <w:spacing w:line="440" w:lineRule="exact"/>
              <w:ind w:firstLine="480" w:firstLineChars="200"/>
              <w:rPr>
                <w:color w:val="000000"/>
                <w:sz w:val="24"/>
              </w:rPr>
            </w:pPr>
            <w:r>
              <w:rPr>
                <w:color w:val="000000"/>
                <w:sz w:val="24"/>
              </w:rPr>
              <w:t>（1）现场监测及实验室分析技术人员全部持证上岗。</w:t>
            </w:r>
          </w:p>
          <w:p>
            <w:pPr>
              <w:spacing w:line="440" w:lineRule="exact"/>
              <w:ind w:firstLine="480" w:firstLineChars="200"/>
              <w:rPr>
                <w:color w:val="000000"/>
                <w:sz w:val="24"/>
              </w:rPr>
            </w:pPr>
            <w:r>
              <w:rPr>
                <w:color w:val="000000"/>
                <w:sz w:val="24"/>
              </w:rPr>
              <w:t>（2）监测期间记录了生产情况，确保各生产主体设施运行正常，运行负荷达75%以上。</w:t>
            </w:r>
          </w:p>
          <w:p>
            <w:pPr>
              <w:spacing w:line="440" w:lineRule="exact"/>
              <w:ind w:firstLine="480" w:firstLineChars="200"/>
              <w:rPr>
                <w:color w:val="000000"/>
                <w:sz w:val="24"/>
              </w:rPr>
            </w:pPr>
            <w:r>
              <w:rPr>
                <w:color w:val="000000"/>
                <w:sz w:val="24"/>
              </w:rPr>
              <w:t>（3）所有采样、分析仪器、设备均经计量部门检定合格，且在有效期内，见下表。</w:t>
            </w:r>
          </w:p>
          <w:p>
            <w:pPr>
              <w:spacing w:before="120" w:beforeLines="50" w:line="440" w:lineRule="exact"/>
              <w:ind w:firstLine="480" w:firstLineChars="200"/>
              <w:rPr>
                <w:color w:val="000000"/>
                <w:sz w:val="24"/>
              </w:rPr>
            </w:pPr>
            <w:r>
              <w:rPr>
                <w:color w:val="000000"/>
                <w:sz w:val="24"/>
              </w:rPr>
              <w:t>（4）监测数据均经“三校”、“三审”后报出。</w:t>
            </w:r>
          </w:p>
          <w:p>
            <w:pPr>
              <w:widowControl/>
              <w:spacing w:before="120" w:beforeLines="50" w:line="440" w:lineRule="exact"/>
              <w:ind w:firstLine="480" w:firstLineChars="200"/>
              <w:rPr>
                <w:color w:val="000000"/>
                <w:sz w:val="24"/>
              </w:rPr>
            </w:pPr>
            <w:r>
              <w:rPr>
                <w:color w:val="000000"/>
                <w:sz w:val="24"/>
              </w:rPr>
              <w:t>（5）监测期间</w:t>
            </w:r>
            <w:r>
              <w:rPr>
                <w:rFonts w:hint="eastAsia"/>
                <w:color w:val="000000"/>
                <w:sz w:val="24"/>
              </w:rPr>
              <w:t>污水处理站运行负荷</w:t>
            </w:r>
          </w:p>
          <w:p>
            <w:pPr>
              <w:spacing w:line="440" w:lineRule="exact"/>
              <w:ind w:firstLine="480" w:firstLineChars="200"/>
              <w:rPr>
                <w:bCs/>
                <w:color w:val="000000"/>
                <w:sz w:val="24"/>
              </w:rPr>
            </w:pPr>
            <w:r>
              <w:rPr>
                <w:bCs/>
                <w:color w:val="000000"/>
                <w:sz w:val="24"/>
              </w:rPr>
              <w:t>监测期间主体生产设施运行稳定，环保设施运行稳定，符合竣工验收监测的工况要求（生产工况详见下表）。</w:t>
            </w:r>
          </w:p>
          <w:p>
            <w:pPr>
              <w:rPr>
                <w:rFonts w:eastAsia="黑体"/>
                <w:color w:val="000000"/>
                <w:spacing w:val="20"/>
                <w:sz w:val="24"/>
                <w:lang w:val="zh-CN"/>
              </w:rPr>
            </w:pPr>
            <w:r>
              <w:rPr>
                <w:rFonts w:eastAsia="黑体"/>
                <w:color w:val="000000"/>
                <w:spacing w:val="20"/>
                <w:sz w:val="24"/>
                <w:lang w:val="zh-CN"/>
              </w:rPr>
              <w:t>表5-2          监测期间</w:t>
            </w:r>
            <w:r>
              <w:rPr>
                <w:rFonts w:hint="eastAsia" w:eastAsia="黑体"/>
                <w:color w:val="000000"/>
                <w:spacing w:val="20"/>
                <w:sz w:val="24"/>
              </w:rPr>
              <w:t>检验所</w:t>
            </w:r>
            <w:r>
              <w:rPr>
                <w:rFonts w:eastAsia="黑体"/>
                <w:color w:val="000000"/>
                <w:spacing w:val="20"/>
                <w:sz w:val="24"/>
                <w:lang w:val="zh-CN"/>
              </w:rPr>
              <w:t xml:space="preserve">整体运行工况一览表  </w:t>
            </w:r>
          </w:p>
          <w:tbl>
            <w:tblPr>
              <w:tblStyle w:val="5"/>
              <w:tblW w:w="8347" w:type="dxa"/>
              <w:jc w:val="center"/>
              <w:tblInd w:w="1"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1245"/>
              <w:gridCol w:w="1913"/>
              <w:gridCol w:w="2040"/>
              <w:gridCol w:w="2002"/>
              <w:gridCol w:w="1147"/>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1245" w:type="dxa"/>
                  <w:vAlign w:val="center"/>
                </w:tcPr>
                <w:p>
                  <w:pPr>
                    <w:spacing w:line="240" w:lineRule="exact"/>
                    <w:jc w:val="center"/>
                    <w:rPr>
                      <w:b/>
                      <w:color w:val="000000"/>
                      <w:szCs w:val="21"/>
                    </w:rPr>
                  </w:pPr>
                  <w:r>
                    <w:rPr>
                      <w:b/>
                      <w:color w:val="000000"/>
                      <w:szCs w:val="21"/>
                    </w:rPr>
                    <w:t>监测日期</w:t>
                  </w:r>
                </w:p>
              </w:tc>
              <w:tc>
                <w:tcPr>
                  <w:tcW w:w="1913" w:type="dxa"/>
                  <w:vAlign w:val="center"/>
                </w:tcPr>
                <w:p>
                  <w:pPr>
                    <w:spacing w:line="240" w:lineRule="exact"/>
                    <w:jc w:val="center"/>
                    <w:rPr>
                      <w:b/>
                      <w:color w:val="000000"/>
                      <w:szCs w:val="21"/>
                    </w:rPr>
                  </w:pPr>
                  <w:r>
                    <w:rPr>
                      <w:b/>
                      <w:color w:val="000000"/>
                      <w:kern w:val="0"/>
                      <w:szCs w:val="21"/>
                    </w:rPr>
                    <w:t>产品名称</w:t>
                  </w:r>
                </w:p>
              </w:tc>
              <w:tc>
                <w:tcPr>
                  <w:tcW w:w="2040" w:type="dxa"/>
                  <w:vAlign w:val="center"/>
                </w:tcPr>
                <w:p>
                  <w:pPr>
                    <w:spacing w:line="240" w:lineRule="exact"/>
                    <w:jc w:val="center"/>
                    <w:rPr>
                      <w:b/>
                      <w:color w:val="000000"/>
                      <w:szCs w:val="21"/>
                    </w:rPr>
                  </w:pPr>
                  <w:r>
                    <w:rPr>
                      <w:b/>
                      <w:color w:val="000000"/>
                      <w:szCs w:val="21"/>
                    </w:rPr>
                    <w:t>设计生产能力</w:t>
                  </w:r>
                </w:p>
              </w:tc>
              <w:tc>
                <w:tcPr>
                  <w:tcW w:w="2002" w:type="dxa"/>
                  <w:vAlign w:val="center"/>
                </w:tcPr>
                <w:p>
                  <w:pPr>
                    <w:spacing w:line="240" w:lineRule="exact"/>
                    <w:jc w:val="center"/>
                    <w:rPr>
                      <w:b/>
                      <w:color w:val="000000"/>
                      <w:szCs w:val="21"/>
                    </w:rPr>
                  </w:pPr>
                  <w:r>
                    <w:rPr>
                      <w:b/>
                      <w:color w:val="000000"/>
                      <w:szCs w:val="21"/>
                    </w:rPr>
                    <w:t>实际生产能力</w:t>
                  </w:r>
                </w:p>
              </w:tc>
              <w:tc>
                <w:tcPr>
                  <w:tcW w:w="1147" w:type="dxa"/>
                  <w:vAlign w:val="center"/>
                </w:tcPr>
                <w:p>
                  <w:pPr>
                    <w:spacing w:line="240" w:lineRule="exact"/>
                    <w:jc w:val="center"/>
                    <w:rPr>
                      <w:b/>
                      <w:color w:val="000000"/>
                      <w:szCs w:val="21"/>
                    </w:rPr>
                  </w:pPr>
                  <w:r>
                    <w:rPr>
                      <w:b/>
                      <w:color w:val="000000"/>
                      <w:szCs w:val="21"/>
                    </w:rPr>
                    <w:t>工况（%）</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1245" w:type="dxa"/>
                  <w:vAlign w:val="center"/>
                </w:tcPr>
                <w:p>
                  <w:pPr>
                    <w:spacing w:line="240" w:lineRule="exact"/>
                    <w:jc w:val="center"/>
                    <w:rPr>
                      <w:rFonts w:hint="eastAsia"/>
                      <w:color w:val="000000"/>
                      <w:szCs w:val="21"/>
                    </w:rPr>
                  </w:pPr>
                  <w:r>
                    <w:rPr>
                      <w:rFonts w:hint="eastAsia"/>
                      <w:color w:val="000000"/>
                      <w:szCs w:val="21"/>
                    </w:rPr>
                    <w:t>2016-09-01</w:t>
                  </w:r>
                </w:p>
              </w:tc>
              <w:tc>
                <w:tcPr>
                  <w:tcW w:w="1913" w:type="dxa"/>
                  <w:vMerge w:val="restart"/>
                  <w:vAlign w:val="center"/>
                </w:tcPr>
                <w:p>
                  <w:pPr>
                    <w:spacing w:line="240" w:lineRule="exact"/>
                    <w:jc w:val="center"/>
                    <w:rPr>
                      <w:color w:val="000000"/>
                      <w:szCs w:val="21"/>
                    </w:rPr>
                  </w:pPr>
                  <w:r>
                    <w:rPr>
                      <w:color w:val="000000"/>
                    </w:rPr>
                    <w:t>血液、体液样本</w:t>
                  </w:r>
                </w:p>
              </w:tc>
              <w:tc>
                <w:tcPr>
                  <w:tcW w:w="2040" w:type="dxa"/>
                  <w:vAlign w:val="center"/>
                </w:tcPr>
                <w:p>
                  <w:pPr>
                    <w:spacing w:line="240" w:lineRule="exact"/>
                    <w:jc w:val="center"/>
                    <w:rPr>
                      <w:rFonts w:hint="eastAsia"/>
                      <w:color w:val="000000"/>
                      <w:szCs w:val="21"/>
                    </w:rPr>
                  </w:pPr>
                  <w:r>
                    <w:rPr>
                      <w:color w:val="000000"/>
                    </w:rPr>
                    <w:t>800（例/d）</w:t>
                  </w:r>
                </w:p>
              </w:tc>
              <w:tc>
                <w:tcPr>
                  <w:tcW w:w="2002" w:type="dxa"/>
                  <w:vAlign w:val="center"/>
                </w:tcPr>
                <w:p>
                  <w:pPr>
                    <w:spacing w:line="240" w:lineRule="exact"/>
                    <w:jc w:val="center"/>
                    <w:rPr>
                      <w:color w:val="000000"/>
                      <w:kern w:val="0"/>
                      <w:szCs w:val="21"/>
                    </w:rPr>
                  </w:pPr>
                  <w:r>
                    <w:rPr>
                      <w:rFonts w:hint="eastAsia"/>
                      <w:color w:val="000000"/>
                      <w:szCs w:val="21"/>
                    </w:rPr>
                    <w:t>720</w:t>
                  </w:r>
                  <w:r>
                    <w:rPr>
                      <w:color w:val="000000"/>
                    </w:rPr>
                    <w:t>（例/d）</w:t>
                  </w:r>
                </w:p>
              </w:tc>
              <w:tc>
                <w:tcPr>
                  <w:tcW w:w="1147" w:type="dxa"/>
                  <w:vAlign w:val="center"/>
                </w:tcPr>
                <w:p>
                  <w:pPr>
                    <w:spacing w:line="240" w:lineRule="exact"/>
                    <w:jc w:val="center"/>
                    <w:rPr>
                      <w:rFonts w:hint="eastAsia"/>
                      <w:color w:val="000000"/>
                      <w:szCs w:val="21"/>
                    </w:rPr>
                  </w:pPr>
                  <w:r>
                    <w:rPr>
                      <w:rFonts w:hint="eastAsia"/>
                      <w:color w:val="000000"/>
                      <w:szCs w:val="21"/>
                    </w:rPr>
                    <w:t>90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1245" w:type="dxa"/>
                  <w:vAlign w:val="center"/>
                </w:tcPr>
                <w:p>
                  <w:pPr>
                    <w:spacing w:line="240" w:lineRule="exact"/>
                    <w:jc w:val="center"/>
                    <w:rPr>
                      <w:rFonts w:hint="eastAsia"/>
                      <w:color w:val="000000"/>
                      <w:szCs w:val="21"/>
                    </w:rPr>
                  </w:pPr>
                  <w:r>
                    <w:rPr>
                      <w:rFonts w:hint="eastAsia"/>
                      <w:color w:val="000000"/>
                      <w:szCs w:val="21"/>
                    </w:rPr>
                    <w:t>2016-09-02</w:t>
                  </w:r>
                </w:p>
              </w:tc>
              <w:tc>
                <w:tcPr>
                  <w:tcW w:w="1913" w:type="dxa"/>
                  <w:vMerge w:val="continue"/>
                  <w:vAlign w:val="center"/>
                </w:tcPr>
                <w:p>
                  <w:pPr>
                    <w:spacing w:line="240" w:lineRule="exact"/>
                    <w:jc w:val="center"/>
                    <w:rPr>
                      <w:color w:val="000000"/>
                    </w:rPr>
                  </w:pPr>
                </w:p>
              </w:tc>
              <w:tc>
                <w:tcPr>
                  <w:tcW w:w="2040" w:type="dxa"/>
                  <w:vAlign w:val="center"/>
                </w:tcPr>
                <w:p>
                  <w:pPr>
                    <w:spacing w:line="240" w:lineRule="exact"/>
                    <w:jc w:val="center"/>
                    <w:rPr>
                      <w:color w:val="000000"/>
                    </w:rPr>
                  </w:pPr>
                  <w:r>
                    <w:rPr>
                      <w:color w:val="000000"/>
                    </w:rPr>
                    <w:t>800（例/d）</w:t>
                  </w:r>
                </w:p>
              </w:tc>
              <w:tc>
                <w:tcPr>
                  <w:tcW w:w="2002" w:type="dxa"/>
                  <w:vAlign w:val="center"/>
                </w:tcPr>
                <w:p>
                  <w:pPr>
                    <w:spacing w:line="240" w:lineRule="exact"/>
                    <w:jc w:val="center"/>
                    <w:rPr>
                      <w:rFonts w:hint="eastAsia"/>
                      <w:color w:val="000000"/>
                    </w:rPr>
                  </w:pPr>
                  <w:r>
                    <w:rPr>
                      <w:rFonts w:hint="eastAsia"/>
                      <w:color w:val="000000"/>
                    </w:rPr>
                    <w:t>760</w:t>
                  </w:r>
                  <w:r>
                    <w:rPr>
                      <w:color w:val="000000"/>
                    </w:rPr>
                    <w:t>（例/d）</w:t>
                  </w:r>
                </w:p>
              </w:tc>
              <w:tc>
                <w:tcPr>
                  <w:tcW w:w="1147" w:type="dxa"/>
                  <w:vAlign w:val="center"/>
                </w:tcPr>
                <w:p>
                  <w:pPr>
                    <w:spacing w:line="240" w:lineRule="exact"/>
                    <w:jc w:val="center"/>
                    <w:rPr>
                      <w:rFonts w:hint="eastAsia"/>
                      <w:color w:val="000000"/>
                      <w:szCs w:val="21"/>
                    </w:rPr>
                  </w:pPr>
                  <w:r>
                    <w:rPr>
                      <w:rFonts w:hint="eastAsia"/>
                      <w:color w:val="000000"/>
                      <w:szCs w:val="21"/>
                    </w:rPr>
                    <w:t>95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1245" w:type="dxa"/>
                  <w:vAlign w:val="center"/>
                </w:tcPr>
                <w:p>
                  <w:pPr>
                    <w:spacing w:line="240" w:lineRule="exact"/>
                    <w:jc w:val="center"/>
                    <w:rPr>
                      <w:color w:val="000000"/>
                      <w:szCs w:val="21"/>
                    </w:rPr>
                  </w:pPr>
                  <w:r>
                    <w:rPr>
                      <w:color w:val="000000"/>
                      <w:szCs w:val="21"/>
                    </w:rPr>
                    <w:t>2017-</w:t>
                  </w:r>
                  <w:r>
                    <w:rPr>
                      <w:rFonts w:hint="eastAsia"/>
                      <w:color w:val="000000"/>
                      <w:szCs w:val="21"/>
                    </w:rPr>
                    <w:t>0</w:t>
                  </w:r>
                  <w:r>
                    <w:rPr>
                      <w:color w:val="000000"/>
                      <w:szCs w:val="21"/>
                    </w:rPr>
                    <w:t>4-12</w:t>
                  </w:r>
                </w:p>
              </w:tc>
              <w:tc>
                <w:tcPr>
                  <w:tcW w:w="1913" w:type="dxa"/>
                  <w:vMerge w:val="continue"/>
                  <w:vAlign w:val="center"/>
                </w:tcPr>
                <w:p>
                  <w:pPr>
                    <w:spacing w:line="240" w:lineRule="exact"/>
                    <w:jc w:val="center"/>
                    <w:rPr>
                      <w:color w:val="000000"/>
                    </w:rPr>
                  </w:pPr>
                </w:p>
              </w:tc>
              <w:tc>
                <w:tcPr>
                  <w:tcW w:w="2040" w:type="dxa"/>
                  <w:vAlign w:val="center"/>
                </w:tcPr>
                <w:p>
                  <w:pPr>
                    <w:spacing w:line="240" w:lineRule="exact"/>
                    <w:jc w:val="center"/>
                    <w:rPr>
                      <w:color w:val="000000"/>
                    </w:rPr>
                  </w:pPr>
                  <w:r>
                    <w:rPr>
                      <w:color w:val="000000"/>
                    </w:rPr>
                    <w:t>800（例/d）</w:t>
                  </w:r>
                </w:p>
              </w:tc>
              <w:tc>
                <w:tcPr>
                  <w:tcW w:w="2002" w:type="dxa"/>
                  <w:vAlign w:val="center"/>
                </w:tcPr>
                <w:p>
                  <w:pPr>
                    <w:spacing w:line="240" w:lineRule="exact"/>
                    <w:jc w:val="center"/>
                    <w:rPr>
                      <w:color w:val="000000"/>
                    </w:rPr>
                  </w:pPr>
                  <w:r>
                    <w:rPr>
                      <w:color w:val="000000"/>
                    </w:rPr>
                    <w:t>800（例/d）</w:t>
                  </w:r>
                </w:p>
              </w:tc>
              <w:tc>
                <w:tcPr>
                  <w:tcW w:w="1147" w:type="dxa"/>
                  <w:vAlign w:val="center"/>
                </w:tcPr>
                <w:p>
                  <w:pPr>
                    <w:spacing w:line="240" w:lineRule="exact"/>
                    <w:jc w:val="center"/>
                    <w:rPr>
                      <w:color w:val="000000"/>
                      <w:szCs w:val="21"/>
                    </w:rPr>
                  </w:pPr>
                  <w:r>
                    <w:rPr>
                      <w:color w:val="000000"/>
                      <w:szCs w:val="21"/>
                    </w:rPr>
                    <w:t>100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0" w:hRule="atLeast"/>
                <w:jc w:val="center"/>
              </w:trPr>
              <w:tc>
                <w:tcPr>
                  <w:tcW w:w="1245" w:type="dxa"/>
                  <w:vAlign w:val="center"/>
                </w:tcPr>
                <w:p>
                  <w:pPr>
                    <w:spacing w:line="240" w:lineRule="exact"/>
                    <w:jc w:val="center"/>
                    <w:rPr>
                      <w:color w:val="000000"/>
                      <w:szCs w:val="21"/>
                    </w:rPr>
                  </w:pPr>
                  <w:r>
                    <w:rPr>
                      <w:color w:val="000000"/>
                      <w:szCs w:val="21"/>
                    </w:rPr>
                    <w:t>2017-</w:t>
                  </w:r>
                  <w:r>
                    <w:rPr>
                      <w:rFonts w:hint="eastAsia"/>
                      <w:color w:val="000000"/>
                      <w:szCs w:val="21"/>
                    </w:rPr>
                    <w:t>0</w:t>
                  </w:r>
                  <w:r>
                    <w:rPr>
                      <w:color w:val="000000"/>
                      <w:szCs w:val="21"/>
                    </w:rPr>
                    <w:t>4-13</w:t>
                  </w:r>
                </w:p>
              </w:tc>
              <w:tc>
                <w:tcPr>
                  <w:tcW w:w="1913" w:type="dxa"/>
                  <w:vMerge w:val="continue"/>
                  <w:vAlign w:val="center"/>
                </w:tcPr>
                <w:p>
                  <w:pPr>
                    <w:spacing w:line="240" w:lineRule="exact"/>
                    <w:jc w:val="center"/>
                    <w:rPr>
                      <w:color w:val="000000"/>
                    </w:rPr>
                  </w:pPr>
                </w:p>
              </w:tc>
              <w:tc>
                <w:tcPr>
                  <w:tcW w:w="2040" w:type="dxa"/>
                  <w:vAlign w:val="center"/>
                </w:tcPr>
                <w:p>
                  <w:pPr>
                    <w:spacing w:line="240" w:lineRule="exact"/>
                    <w:jc w:val="center"/>
                    <w:rPr>
                      <w:color w:val="000000"/>
                      <w:szCs w:val="21"/>
                    </w:rPr>
                  </w:pPr>
                  <w:r>
                    <w:rPr>
                      <w:color w:val="000000"/>
                    </w:rPr>
                    <w:t>800（例/d）</w:t>
                  </w:r>
                </w:p>
              </w:tc>
              <w:tc>
                <w:tcPr>
                  <w:tcW w:w="2002" w:type="dxa"/>
                  <w:vAlign w:val="center"/>
                </w:tcPr>
                <w:p>
                  <w:pPr>
                    <w:spacing w:line="240" w:lineRule="exact"/>
                    <w:jc w:val="center"/>
                    <w:rPr>
                      <w:color w:val="000000"/>
                      <w:kern w:val="0"/>
                      <w:szCs w:val="21"/>
                    </w:rPr>
                  </w:pPr>
                  <w:r>
                    <w:rPr>
                      <w:color w:val="000000"/>
                    </w:rPr>
                    <w:t>798（例/d）</w:t>
                  </w:r>
                </w:p>
              </w:tc>
              <w:tc>
                <w:tcPr>
                  <w:tcW w:w="1147" w:type="dxa"/>
                  <w:vAlign w:val="center"/>
                </w:tcPr>
                <w:p>
                  <w:pPr>
                    <w:spacing w:line="240" w:lineRule="exact"/>
                    <w:jc w:val="center"/>
                    <w:rPr>
                      <w:color w:val="000000"/>
                      <w:szCs w:val="21"/>
                    </w:rPr>
                  </w:pPr>
                  <w:r>
                    <w:rPr>
                      <w:color w:val="000000"/>
                      <w:szCs w:val="21"/>
                    </w:rPr>
                    <w:t>99.8</w:t>
                  </w:r>
                </w:p>
              </w:tc>
            </w:tr>
          </w:tbl>
          <w:p>
            <w:pPr>
              <w:spacing w:before="120" w:beforeLines="50"/>
              <w:rPr>
                <w:rFonts w:eastAsia="黑体"/>
                <w:color w:val="000000"/>
                <w:spacing w:val="20"/>
                <w:sz w:val="24"/>
                <w:lang w:val="zh-CN"/>
              </w:rPr>
            </w:pPr>
            <w:r>
              <w:rPr>
                <w:rFonts w:eastAsia="黑体"/>
                <w:color w:val="000000"/>
                <w:spacing w:val="20"/>
                <w:sz w:val="24"/>
                <w:lang w:val="zh-CN"/>
              </w:rPr>
              <w:t xml:space="preserve">表5-3            监测期间设备运行情况一览表  </w:t>
            </w:r>
          </w:p>
          <w:tbl>
            <w:tblPr>
              <w:tblStyle w:val="5"/>
              <w:tblW w:w="8347" w:type="dxa"/>
              <w:jc w:val="center"/>
              <w:tblInd w:w="1"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1245"/>
              <w:gridCol w:w="1913"/>
              <w:gridCol w:w="2040"/>
              <w:gridCol w:w="2002"/>
              <w:gridCol w:w="1147"/>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55" w:hRule="atLeast"/>
                <w:jc w:val="center"/>
              </w:trPr>
              <w:tc>
                <w:tcPr>
                  <w:tcW w:w="1245" w:type="dxa"/>
                  <w:vAlign w:val="center"/>
                </w:tcPr>
                <w:p>
                  <w:pPr>
                    <w:spacing w:line="240" w:lineRule="exact"/>
                    <w:jc w:val="center"/>
                    <w:rPr>
                      <w:b/>
                      <w:color w:val="000000"/>
                      <w:szCs w:val="21"/>
                    </w:rPr>
                  </w:pPr>
                  <w:r>
                    <w:rPr>
                      <w:b/>
                      <w:color w:val="000000"/>
                      <w:szCs w:val="21"/>
                    </w:rPr>
                    <w:t>监测日期</w:t>
                  </w:r>
                </w:p>
              </w:tc>
              <w:tc>
                <w:tcPr>
                  <w:tcW w:w="1913" w:type="dxa"/>
                  <w:vAlign w:val="center"/>
                </w:tcPr>
                <w:p>
                  <w:pPr>
                    <w:spacing w:line="240" w:lineRule="exact"/>
                    <w:jc w:val="center"/>
                    <w:rPr>
                      <w:b/>
                      <w:color w:val="000000"/>
                      <w:szCs w:val="21"/>
                    </w:rPr>
                  </w:pPr>
                  <w:r>
                    <w:rPr>
                      <w:b/>
                      <w:color w:val="000000"/>
                      <w:kern w:val="0"/>
                      <w:szCs w:val="21"/>
                    </w:rPr>
                    <w:t>设备名称</w:t>
                  </w:r>
                </w:p>
              </w:tc>
              <w:tc>
                <w:tcPr>
                  <w:tcW w:w="2040" w:type="dxa"/>
                  <w:vAlign w:val="center"/>
                </w:tcPr>
                <w:p>
                  <w:pPr>
                    <w:spacing w:line="240" w:lineRule="exact"/>
                    <w:jc w:val="center"/>
                    <w:rPr>
                      <w:b/>
                      <w:color w:val="000000"/>
                      <w:szCs w:val="21"/>
                    </w:rPr>
                  </w:pPr>
                  <w:r>
                    <w:rPr>
                      <w:b/>
                      <w:color w:val="000000"/>
                      <w:szCs w:val="21"/>
                    </w:rPr>
                    <w:t>设计处理能力</w:t>
                  </w:r>
                </w:p>
              </w:tc>
              <w:tc>
                <w:tcPr>
                  <w:tcW w:w="2002" w:type="dxa"/>
                  <w:vAlign w:val="center"/>
                </w:tcPr>
                <w:p>
                  <w:pPr>
                    <w:spacing w:line="240" w:lineRule="exact"/>
                    <w:jc w:val="center"/>
                    <w:rPr>
                      <w:b/>
                      <w:color w:val="000000"/>
                      <w:szCs w:val="21"/>
                    </w:rPr>
                  </w:pPr>
                  <w:r>
                    <w:rPr>
                      <w:b/>
                      <w:color w:val="000000"/>
                      <w:szCs w:val="21"/>
                    </w:rPr>
                    <w:t>实际处理量</w:t>
                  </w:r>
                </w:p>
              </w:tc>
              <w:tc>
                <w:tcPr>
                  <w:tcW w:w="1147" w:type="dxa"/>
                  <w:vAlign w:val="center"/>
                </w:tcPr>
                <w:p>
                  <w:pPr>
                    <w:spacing w:line="240" w:lineRule="exact"/>
                    <w:jc w:val="center"/>
                    <w:rPr>
                      <w:b/>
                      <w:color w:val="000000"/>
                      <w:szCs w:val="21"/>
                    </w:rPr>
                  </w:pPr>
                  <w:r>
                    <w:rPr>
                      <w:rFonts w:hint="eastAsia"/>
                      <w:b/>
                      <w:color w:val="000000"/>
                      <w:szCs w:val="21"/>
                    </w:rPr>
                    <w:t>负荷</w:t>
                  </w:r>
                  <w:r>
                    <w:rPr>
                      <w:b/>
                      <w:color w:val="000000"/>
                      <w:szCs w:val="21"/>
                    </w:rPr>
                    <w:t>（%）</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55" w:hRule="atLeast"/>
                <w:jc w:val="center"/>
              </w:trPr>
              <w:tc>
                <w:tcPr>
                  <w:tcW w:w="1245" w:type="dxa"/>
                  <w:vAlign w:val="center"/>
                </w:tcPr>
                <w:p>
                  <w:pPr>
                    <w:spacing w:line="240" w:lineRule="exact"/>
                    <w:jc w:val="center"/>
                    <w:rPr>
                      <w:b/>
                      <w:color w:val="000000"/>
                      <w:szCs w:val="21"/>
                    </w:rPr>
                  </w:pPr>
                  <w:r>
                    <w:rPr>
                      <w:rFonts w:hint="eastAsia"/>
                      <w:color w:val="000000"/>
                      <w:szCs w:val="21"/>
                    </w:rPr>
                    <w:t>2016-09-01</w:t>
                  </w:r>
                </w:p>
              </w:tc>
              <w:tc>
                <w:tcPr>
                  <w:tcW w:w="1913" w:type="dxa"/>
                  <w:vMerge w:val="restart"/>
                  <w:vAlign w:val="center"/>
                </w:tcPr>
                <w:p>
                  <w:pPr>
                    <w:spacing w:line="240" w:lineRule="exact"/>
                    <w:jc w:val="center"/>
                    <w:rPr>
                      <w:color w:val="000000"/>
                      <w:szCs w:val="21"/>
                    </w:rPr>
                  </w:pPr>
                  <w:r>
                    <w:rPr>
                      <w:color w:val="000000"/>
                    </w:rPr>
                    <w:t>污水处理站</w:t>
                  </w:r>
                </w:p>
              </w:tc>
              <w:tc>
                <w:tcPr>
                  <w:tcW w:w="2040" w:type="dxa"/>
                  <w:vAlign w:val="center"/>
                </w:tcPr>
                <w:p>
                  <w:pPr>
                    <w:spacing w:line="240" w:lineRule="exact"/>
                    <w:jc w:val="center"/>
                    <w:rPr>
                      <w:b/>
                      <w:color w:val="000000"/>
                      <w:szCs w:val="21"/>
                    </w:rPr>
                  </w:pPr>
                  <w:r>
                    <w:rPr>
                      <w:color w:val="000000"/>
                    </w:rPr>
                    <w:t>10（m</w:t>
                  </w:r>
                  <w:r>
                    <w:rPr>
                      <w:color w:val="000000"/>
                      <w:vertAlign w:val="superscript"/>
                    </w:rPr>
                    <w:t>3</w:t>
                  </w:r>
                  <w:r>
                    <w:rPr>
                      <w:color w:val="000000"/>
                    </w:rPr>
                    <w:t>/d）</w:t>
                  </w:r>
                </w:p>
              </w:tc>
              <w:tc>
                <w:tcPr>
                  <w:tcW w:w="2002" w:type="dxa"/>
                  <w:vAlign w:val="center"/>
                </w:tcPr>
                <w:p>
                  <w:pPr>
                    <w:spacing w:line="240" w:lineRule="exact"/>
                    <w:jc w:val="center"/>
                    <w:rPr>
                      <w:rFonts w:hint="eastAsia"/>
                      <w:b/>
                      <w:color w:val="000000"/>
                      <w:szCs w:val="21"/>
                    </w:rPr>
                  </w:pPr>
                  <w:r>
                    <w:rPr>
                      <w:color w:val="000000"/>
                    </w:rPr>
                    <w:t>7.5（m</w:t>
                  </w:r>
                  <w:r>
                    <w:rPr>
                      <w:color w:val="000000"/>
                      <w:vertAlign w:val="superscript"/>
                    </w:rPr>
                    <w:t>3</w:t>
                  </w:r>
                  <w:r>
                    <w:rPr>
                      <w:color w:val="000000"/>
                    </w:rPr>
                    <w:t>/d）</w:t>
                  </w:r>
                </w:p>
              </w:tc>
              <w:tc>
                <w:tcPr>
                  <w:tcW w:w="1147" w:type="dxa"/>
                  <w:vAlign w:val="center"/>
                </w:tcPr>
                <w:p>
                  <w:pPr>
                    <w:spacing w:line="240" w:lineRule="exact"/>
                    <w:jc w:val="center"/>
                    <w:rPr>
                      <w:rFonts w:hint="eastAsia"/>
                      <w:b/>
                      <w:color w:val="000000"/>
                      <w:szCs w:val="21"/>
                    </w:rPr>
                  </w:pPr>
                  <w:r>
                    <w:rPr>
                      <w:color w:val="000000"/>
                      <w:szCs w:val="21"/>
                    </w:rPr>
                    <w:t>75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55" w:hRule="atLeast"/>
                <w:jc w:val="center"/>
              </w:trPr>
              <w:tc>
                <w:tcPr>
                  <w:tcW w:w="1245" w:type="dxa"/>
                  <w:vAlign w:val="center"/>
                </w:tcPr>
                <w:p>
                  <w:pPr>
                    <w:spacing w:line="240" w:lineRule="exact"/>
                    <w:jc w:val="center"/>
                    <w:rPr>
                      <w:b/>
                      <w:color w:val="000000"/>
                      <w:szCs w:val="21"/>
                    </w:rPr>
                  </w:pPr>
                  <w:r>
                    <w:rPr>
                      <w:rFonts w:hint="eastAsia"/>
                      <w:color w:val="000000"/>
                      <w:szCs w:val="21"/>
                    </w:rPr>
                    <w:t>2016-09-02</w:t>
                  </w:r>
                </w:p>
              </w:tc>
              <w:tc>
                <w:tcPr>
                  <w:tcW w:w="1913" w:type="dxa"/>
                  <w:vMerge w:val="continue"/>
                  <w:vAlign w:val="center"/>
                </w:tcPr>
                <w:p>
                  <w:pPr>
                    <w:spacing w:line="240" w:lineRule="exact"/>
                    <w:jc w:val="center"/>
                    <w:rPr>
                      <w:b/>
                      <w:color w:val="000000"/>
                      <w:kern w:val="0"/>
                      <w:szCs w:val="21"/>
                    </w:rPr>
                  </w:pPr>
                </w:p>
              </w:tc>
              <w:tc>
                <w:tcPr>
                  <w:tcW w:w="2040" w:type="dxa"/>
                  <w:vAlign w:val="center"/>
                </w:tcPr>
                <w:p>
                  <w:pPr>
                    <w:spacing w:line="240" w:lineRule="exact"/>
                    <w:jc w:val="center"/>
                    <w:rPr>
                      <w:b/>
                      <w:color w:val="000000"/>
                      <w:szCs w:val="21"/>
                    </w:rPr>
                  </w:pPr>
                  <w:r>
                    <w:rPr>
                      <w:color w:val="000000"/>
                    </w:rPr>
                    <w:t>10（m</w:t>
                  </w:r>
                  <w:r>
                    <w:rPr>
                      <w:color w:val="000000"/>
                      <w:vertAlign w:val="superscript"/>
                    </w:rPr>
                    <w:t>3</w:t>
                  </w:r>
                  <w:r>
                    <w:rPr>
                      <w:color w:val="000000"/>
                    </w:rPr>
                    <w:t>/d）</w:t>
                  </w:r>
                </w:p>
              </w:tc>
              <w:tc>
                <w:tcPr>
                  <w:tcW w:w="2002" w:type="dxa"/>
                  <w:vAlign w:val="center"/>
                </w:tcPr>
                <w:p>
                  <w:pPr>
                    <w:spacing w:line="240" w:lineRule="exact"/>
                    <w:jc w:val="center"/>
                    <w:rPr>
                      <w:b/>
                      <w:color w:val="000000"/>
                      <w:szCs w:val="21"/>
                    </w:rPr>
                  </w:pPr>
                  <w:r>
                    <w:rPr>
                      <w:color w:val="000000"/>
                    </w:rPr>
                    <w:t>7.5（m</w:t>
                  </w:r>
                  <w:r>
                    <w:rPr>
                      <w:color w:val="000000"/>
                      <w:vertAlign w:val="superscript"/>
                    </w:rPr>
                    <w:t>3</w:t>
                  </w:r>
                  <w:r>
                    <w:rPr>
                      <w:color w:val="000000"/>
                    </w:rPr>
                    <w:t>/d）</w:t>
                  </w:r>
                </w:p>
              </w:tc>
              <w:tc>
                <w:tcPr>
                  <w:tcW w:w="1147" w:type="dxa"/>
                  <w:vAlign w:val="center"/>
                </w:tcPr>
                <w:p>
                  <w:pPr>
                    <w:spacing w:line="240" w:lineRule="exact"/>
                    <w:jc w:val="center"/>
                    <w:rPr>
                      <w:rFonts w:hint="eastAsia"/>
                      <w:b/>
                      <w:color w:val="000000"/>
                      <w:szCs w:val="21"/>
                    </w:rPr>
                  </w:pPr>
                  <w:r>
                    <w:rPr>
                      <w:color w:val="000000"/>
                      <w:szCs w:val="21"/>
                    </w:rPr>
                    <w:t>75</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90" w:hRule="atLeast"/>
                <w:jc w:val="center"/>
              </w:trPr>
              <w:tc>
                <w:tcPr>
                  <w:tcW w:w="1245" w:type="dxa"/>
                  <w:vAlign w:val="center"/>
                </w:tcPr>
                <w:p>
                  <w:pPr>
                    <w:spacing w:line="240" w:lineRule="exact"/>
                    <w:jc w:val="center"/>
                    <w:rPr>
                      <w:color w:val="000000"/>
                      <w:szCs w:val="21"/>
                    </w:rPr>
                  </w:pPr>
                  <w:r>
                    <w:rPr>
                      <w:color w:val="000000"/>
                      <w:szCs w:val="21"/>
                    </w:rPr>
                    <w:t>2017-</w:t>
                  </w:r>
                  <w:r>
                    <w:rPr>
                      <w:rFonts w:hint="eastAsia"/>
                      <w:color w:val="000000"/>
                      <w:szCs w:val="21"/>
                    </w:rPr>
                    <w:t>0</w:t>
                  </w:r>
                  <w:r>
                    <w:rPr>
                      <w:color w:val="000000"/>
                      <w:szCs w:val="21"/>
                    </w:rPr>
                    <w:t>4-12</w:t>
                  </w:r>
                </w:p>
              </w:tc>
              <w:tc>
                <w:tcPr>
                  <w:tcW w:w="1913" w:type="dxa"/>
                  <w:vMerge w:val="continue"/>
                  <w:vAlign w:val="center"/>
                </w:tcPr>
                <w:p>
                  <w:pPr>
                    <w:spacing w:line="240" w:lineRule="exact"/>
                    <w:jc w:val="center"/>
                    <w:rPr>
                      <w:color w:val="000000"/>
                      <w:szCs w:val="21"/>
                    </w:rPr>
                  </w:pPr>
                </w:p>
              </w:tc>
              <w:tc>
                <w:tcPr>
                  <w:tcW w:w="2040" w:type="dxa"/>
                  <w:vAlign w:val="center"/>
                </w:tcPr>
                <w:p>
                  <w:pPr>
                    <w:spacing w:line="240" w:lineRule="exact"/>
                    <w:jc w:val="center"/>
                    <w:rPr>
                      <w:color w:val="000000"/>
                      <w:szCs w:val="21"/>
                    </w:rPr>
                  </w:pPr>
                  <w:r>
                    <w:rPr>
                      <w:color w:val="000000"/>
                    </w:rPr>
                    <w:t>10（m</w:t>
                  </w:r>
                  <w:r>
                    <w:rPr>
                      <w:color w:val="000000"/>
                      <w:vertAlign w:val="superscript"/>
                    </w:rPr>
                    <w:t>3</w:t>
                  </w:r>
                  <w:r>
                    <w:rPr>
                      <w:color w:val="000000"/>
                    </w:rPr>
                    <w:t>/d）</w:t>
                  </w:r>
                </w:p>
              </w:tc>
              <w:tc>
                <w:tcPr>
                  <w:tcW w:w="2002" w:type="dxa"/>
                  <w:vAlign w:val="center"/>
                </w:tcPr>
                <w:p>
                  <w:pPr>
                    <w:spacing w:line="240" w:lineRule="exact"/>
                    <w:jc w:val="center"/>
                    <w:rPr>
                      <w:color w:val="000000"/>
                      <w:kern w:val="0"/>
                      <w:szCs w:val="21"/>
                    </w:rPr>
                  </w:pPr>
                  <w:r>
                    <w:rPr>
                      <w:color w:val="000000"/>
                    </w:rPr>
                    <w:t>7.6（m</w:t>
                  </w:r>
                  <w:r>
                    <w:rPr>
                      <w:color w:val="000000"/>
                      <w:vertAlign w:val="superscript"/>
                    </w:rPr>
                    <w:t>3</w:t>
                  </w:r>
                  <w:r>
                    <w:rPr>
                      <w:color w:val="000000"/>
                    </w:rPr>
                    <w:t>/d）</w:t>
                  </w:r>
                </w:p>
              </w:tc>
              <w:tc>
                <w:tcPr>
                  <w:tcW w:w="1147" w:type="dxa"/>
                  <w:vAlign w:val="center"/>
                </w:tcPr>
                <w:p>
                  <w:pPr>
                    <w:spacing w:line="240" w:lineRule="exact"/>
                    <w:jc w:val="center"/>
                    <w:rPr>
                      <w:color w:val="000000"/>
                      <w:szCs w:val="21"/>
                    </w:rPr>
                  </w:pPr>
                  <w:r>
                    <w:rPr>
                      <w:color w:val="000000"/>
                      <w:szCs w:val="21"/>
                    </w:rPr>
                    <w:t>76</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50" w:hRule="atLeast"/>
                <w:jc w:val="center"/>
              </w:trPr>
              <w:tc>
                <w:tcPr>
                  <w:tcW w:w="1245" w:type="dxa"/>
                  <w:vAlign w:val="center"/>
                </w:tcPr>
                <w:p>
                  <w:pPr>
                    <w:spacing w:line="240" w:lineRule="exact"/>
                    <w:jc w:val="center"/>
                    <w:rPr>
                      <w:color w:val="000000"/>
                      <w:szCs w:val="21"/>
                    </w:rPr>
                  </w:pPr>
                  <w:r>
                    <w:rPr>
                      <w:color w:val="000000"/>
                      <w:szCs w:val="21"/>
                    </w:rPr>
                    <w:t>2017-</w:t>
                  </w:r>
                  <w:r>
                    <w:rPr>
                      <w:rFonts w:hint="eastAsia"/>
                      <w:color w:val="000000"/>
                      <w:szCs w:val="21"/>
                    </w:rPr>
                    <w:t>0</w:t>
                  </w:r>
                  <w:r>
                    <w:rPr>
                      <w:color w:val="000000"/>
                      <w:szCs w:val="21"/>
                    </w:rPr>
                    <w:t>4-13</w:t>
                  </w:r>
                </w:p>
              </w:tc>
              <w:tc>
                <w:tcPr>
                  <w:tcW w:w="1913" w:type="dxa"/>
                  <w:vMerge w:val="continue"/>
                  <w:vAlign w:val="center"/>
                </w:tcPr>
                <w:p>
                  <w:pPr>
                    <w:spacing w:line="240" w:lineRule="exact"/>
                    <w:jc w:val="center"/>
                    <w:rPr>
                      <w:color w:val="000000"/>
                    </w:rPr>
                  </w:pPr>
                </w:p>
              </w:tc>
              <w:tc>
                <w:tcPr>
                  <w:tcW w:w="2040" w:type="dxa"/>
                  <w:vAlign w:val="center"/>
                </w:tcPr>
                <w:p>
                  <w:pPr>
                    <w:spacing w:line="240" w:lineRule="exact"/>
                    <w:jc w:val="center"/>
                    <w:rPr>
                      <w:color w:val="000000"/>
                      <w:szCs w:val="21"/>
                    </w:rPr>
                  </w:pPr>
                  <w:r>
                    <w:rPr>
                      <w:color w:val="000000"/>
                    </w:rPr>
                    <w:t>10（m</w:t>
                  </w:r>
                  <w:r>
                    <w:rPr>
                      <w:color w:val="000000"/>
                      <w:vertAlign w:val="superscript"/>
                    </w:rPr>
                    <w:t>3</w:t>
                  </w:r>
                  <w:r>
                    <w:rPr>
                      <w:color w:val="000000"/>
                    </w:rPr>
                    <w:t>/d）</w:t>
                  </w:r>
                </w:p>
              </w:tc>
              <w:tc>
                <w:tcPr>
                  <w:tcW w:w="2002" w:type="dxa"/>
                  <w:vAlign w:val="center"/>
                </w:tcPr>
                <w:p>
                  <w:pPr>
                    <w:spacing w:line="240" w:lineRule="exact"/>
                    <w:jc w:val="center"/>
                    <w:rPr>
                      <w:color w:val="000000"/>
                      <w:kern w:val="0"/>
                      <w:szCs w:val="21"/>
                    </w:rPr>
                  </w:pPr>
                  <w:r>
                    <w:rPr>
                      <w:color w:val="000000"/>
                    </w:rPr>
                    <w:t>7.5（m</w:t>
                  </w:r>
                  <w:r>
                    <w:rPr>
                      <w:color w:val="000000"/>
                      <w:vertAlign w:val="superscript"/>
                    </w:rPr>
                    <w:t>3</w:t>
                  </w:r>
                  <w:r>
                    <w:rPr>
                      <w:color w:val="000000"/>
                    </w:rPr>
                    <w:t>/d）</w:t>
                  </w:r>
                </w:p>
              </w:tc>
              <w:tc>
                <w:tcPr>
                  <w:tcW w:w="1147" w:type="dxa"/>
                  <w:vAlign w:val="center"/>
                </w:tcPr>
                <w:p>
                  <w:pPr>
                    <w:spacing w:line="240" w:lineRule="exact"/>
                    <w:jc w:val="center"/>
                    <w:rPr>
                      <w:color w:val="000000"/>
                      <w:szCs w:val="21"/>
                    </w:rPr>
                  </w:pPr>
                  <w:r>
                    <w:rPr>
                      <w:color w:val="000000"/>
                      <w:szCs w:val="21"/>
                    </w:rPr>
                    <w:t>75</w:t>
                  </w:r>
                </w:p>
              </w:tc>
            </w:tr>
          </w:tbl>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480" w:firstLineChars="200"/>
              <w:jc w:val="both"/>
              <w:textAlignment w:val="auto"/>
              <w:outlineLvl w:val="9"/>
              <w:rPr>
                <w:color w:val="000000"/>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44401"/>
    <w:rsid w:val="337444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2017-07-24T09:27:00Z</dcterms:created>
  <dc:creator>lenovo1</dc:creator>
  <cp:lastModifiedBy>lenovo1</cp:lastModifiedBy>
  <dcterms:modified xsi:type="dcterms:W3CDTF">2017-07-24T09:27:26Z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